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44E" w:rsidRDefault="0028644E" w:rsidP="0028644E">
      <w:pPr>
        <w:widowControl w:val="0"/>
        <w:overflowPunct w:val="0"/>
        <w:autoSpaceDE w:val="0"/>
        <w:autoSpaceDN w:val="0"/>
        <w:adjustRightInd w:val="0"/>
        <w:spacing w:after="0" w:line="221" w:lineRule="auto"/>
        <w:ind w:left="2597" w:right="740" w:hanging="1858"/>
        <w:rPr>
          <w:rFonts w:ascii="Times New Roman" w:hAnsi="Times New Roman" w:cs="Times New Roman"/>
          <w:sz w:val="24"/>
          <w:szCs w:val="24"/>
        </w:rPr>
      </w:pPr>
      <w:r>
        <w:rPr>
          <w:rFonts w:ascii="Times New Roman" w:hAnsi="Times New Roman" w:cs="Times New Roman"/>
          <w:b/>
          <w:bCs/>
          <w:sz w:val="31"/>
          <w:szCs w:val="31"/>
        </w:rPr>
        <w:t>ПАМЯТКА ДЛЯ КЛАССНОГО РУКОВОДИТЕЛЯ НЕОБХОДИМО УЧИТЬ!</w:t>
      </w:r>
    </w:p>
    <w:p w:rsidR="0028644E" w:rsidRDefault="0028644E" w:rsidP="0028644E">
      <w:pPr>
        <w:widowControl w:val="0"/>
        <w:autoSpaceDE w:val="0"/>
        <w:autoSpaceDN w:val="0"/>
        <w:adjustRightInd w:val="0"/>
        <w:spacing w:after="0" w:line="200" w:lineRule="exact"/>
        <w:rPr>
          <w:rFonts w:ascii="Times New Roman" w:hAnsi="Times New Roman" w:cs="Times New Roman"/>
          <w:sz w:val="24"/>
          <w:szCs w:val="24"/>
        </w:rPr>
      </w:pPr>
    </w:p>
    <w:p w:rsidR="0028644E" w:rsidRDefault="0028644E" w:rsidP="0028644E">
      <w:pPr>
        <w:widowControl w:val="0"/>
        <w:autoSpaceDE w:val="0"/>
        <w:autoSpaceDN w:val="0"/>
        <w:adjustRightInd w:val="0"/>
        <w:spacing w:after="0" w:line="234" w:lineRule="exact"/>
        <w:rPr>
          <w:rFonts w:ascii="Times New Roman" w:hAnsi="Times New Roman" w:cs="Times New Roman"/>
          <w:sz w:val="24"/>
          <w:szCs w:val="24"/>
        </w:rPr>
      </w:pPr>
    </w:p>
    <w:p w:rsidR="0028644E" w:rsidRDefault="0028644E" w:rsidP="0028644E">
      <w:pPr>
        <w:widowControl w:val="0"/>
        <w:numPr>
          <w:ilvl w:val="0"/>
          <w:numId w:val="1"/>
        </w:numPr>
        <w:tabs>
          <w:tab w:val="clear" w:pos="720"/>
          <w:tab w:val="num" w:pos="277"/>
        </w:tabs>
        <w:overflowPunct w:val="0"/>
        <w:autoSpaceDE w:val="0"/>
        <w:autoSpaceDN w:val="0"/>
        <w:adjustRightInd w:val="0"/>
        <w:spacing w:after="0" w:line="224" w:lineRule="auto"/>
        <w:ind w:left="-703" w:right="20" w:firstLine="703"/>
        <w:jc w:val="both"/>
        <w:rPr>
          <w:rFonts w:ascii="Times New Roman" w:hAnsi="Times New Roman" w:cs="Times New Roman"/>
          <w:sz w:val="28"/>
          <w:szCs w:val="28"/>
        </w:rPr>
      </w:pPr>
      <w:r>
        <w:rPr>
          <w:rFonts w:ascii="Times New Roman" w:hAnsi="Times New Roman" w:cs="Times New Roman"/>
          <w:sz w:val="28"/>
          <w:szCs w:val="28"/>
        </w:rPr>
        <w:t xml:space="preserve">Жди, пока автобус или другое транспортное средство отъедет на безопасное расстояние, или переходи в другом месте, где дорога хорошо просматривается в обе стороны. </w:t>
      </w:r>
    </w:p>
    <w:p w:rsidR="0028644E" w:rsidRDefault="0028644E" w:rsidP="0028644E">
      <w:pPr>
        <w:widowControl w:val="0"/>
        <w:autoSpaceDE w:val="0"/>
        <w:autoSpaceDN w:val="0"/>
        <w:adjustRightInd w:val="0"/>
        <w:spacing w:after="0" w:line="68" w:lineRule="exact"/>
        <w:rPr>
          <w:rFonts w:ascii="Times New Roman" w:hAnsi="Times New Roman" w:cs="Times New Roman"/>
          <w:sz w:val="28"/>
          <w:szCs w:val="28"/>
        </w:rPr>
      </w:pPr>
    </w:p>
    <w:p w:rsidR="0028644E" w:rsidRDefault="0028644E" w:rsidP="0028644E">
      <w:pPr>
        <w:widowControl w:val="0"/>
        <w:numPr>
          <w:ilvl w:val="0"/>
          <w:numId w:val="1"/>
        </w:numPr>
        <w:tabs>
          <w:tab w:val="clear" w:pos="720"/>
          <w:tab w:val="num" w:pos="205"/>
        </w:tabs>
        <w:overflowPunct w:val="0"/>
        <w:autoSpaceDE w:val="0"/>
        <w:autoSpaceDN w:val="0"/>
        <w:adjustRightInd w:val="0"/>
        <w:spacing w:after="0" w:line="223" w:lineRule="auto"/>
        <w:ind w:left="-703" w:right="20" w:firstLine="703"/>
        <w:jc w:val="both"/>
        <w:rPr>
          <w:rFonts w:ascii="Times New Roman" w:hAnsi="Times New Roman" w:cs="Times New Roman"/>
          <w:sz w:val="28"/>
          <w:szCs w:val="28"/>
        </w:rPr>
      </w:pPr>
      <w:r>
        <w:rPr>
          <w:rFonts w:ascii="Times New Roman" w:hAnsi="Times New Roman" w:cs="Times New Roman"/>
          <w:sz w:val="28"/>
          <w:szCs w:val="28"/>
        </w:rPr>
        <w:t xml:space="preserve">Прежде чем перейти дорогу, остановись, посмотри налево и на право, потом еще раз налево, и, убедившись в безопасности, переходи дорогу, постоянно контролируя ситуацию. </w:t>
      </w:r>
    </w:p>
    <w:p w:rsidR="0028644E" w:rsidRDefault="0028644E" w:rsidP="0028644E">
      <w:pPr>
        <w:widowControl w:val="0"/>
        <w:autoSpaceDE w:val="0"/>
        <w:autoSpaceDN w:val="0"/>
        <w:adjustRightInd w:val="0"/>
        <w:spacing w:after="0" w:line="67" w:lineRule="exact"/>
        <w:rPr>
          <w:rFonts w:ascii="Times New Roman" w:hAnsi="Times New Roman" w:cs="Times New Roman"/>
          <w:sz w:val="28"/>
          <w:szCs w:val="28"/>
        </w:rPr>
      </w:pPr>
    </w:p>
    <w:p w:rsidR="0028644E" w:rsidRDefault="0028644E" w:rsidP="0028644E">
      <w:pPr>
        <w:widowControl w:val="0"/>
        <w:numPr>
          <w:ilvl w:val="0"/>
          <w:numId w:val="1"/>
        </w:numPr>
        <w:tabs>
          <w:tab w:val="clear" w:pos="720"/>
          <w:tab w:val="num" w:pos="205"/>
        </w:tabs>
        <w:overflowPunct w:val="0"/>
        <w:autoSpaceDE w:val="0"/>
        <w:autoSpaceDN w:val="0"/>
        <w:adjustRightInd w:val="0"/>
        <w:spacing w:after="0" w:line="234" w:lineRule="auto"/>
        <w:ind w:left="-703" w:firstLine="703"/>
        <w:jc w:val="both"/>
        <w:rPr>
          <w:rFonts w:ascii="Times New Roman" w:hAnsi="Times New Roman" w:cs="Times New Roman"/>
          <w:sz w:val="28"/>
          <w:szCs w:val="28"/>
        </w:rPr>
      </w:pPr>
      <w:r>
        <w:rPr>
          <w:rFonts w:ascii="Times New Roman" w:hAnsi="Times New Roman" w:cs="Times New Roman"/>
          <w:sz w:val="28"/>
          <w:szCs w:val="28"/>
        </w:rPr>
        <w:t xml:space="preserve">Красный сигнал светофора – запрещающий, так как с другой стороны горит зеленый для машин. Желтый – знак внимания, предупреждающий о смене сигналов светофора. Для пешехода желтый сигнал также является запрещающим, так как на желтый сигнал машинам разрешено закончить проезд перекрестка. Зеленый разрешает движение, но, прежде чем выйти на проезжую часть дороги, необходимо убедиться в том, что все машины остановились. Желтый мигающий сигнал светофора информирует о том, что перекресток нерегулируемый. Поэтому, прежде чем перейти дорогу, убедитесь в собственной безопасности. </w:t>
      </w:r>
    </w:p>
    <w:p w:rsidR="0028644E" w:rsidRDefault="0028644E" w:rsidP="0028644E">
      <w:pPr>
        <w:widowControl w:val="0"/>
        <w:autoSpaceDE w:val="0"/>
        <w:autoSpaceDN w:val="0"/>
        <w:adjustRightInd w:val="0"/>
        <w:spacing w:after="0" w:line="74" w:lineRule="exact"/>
        <w:rPr>
          <w:rFonts w:ascii="Times New Roman" w:hAnsi="Times New Roman" w:cs="Times New Roman"/>
          <w:sz w:val="28"/>
          <w:szCs w:val="28"/>
        </w:rPr>
      </w:pPr>
    </w:p>
    <w:p w:rsidR="0028644E" w:rsidRDefault="0028644E" w:rsidP="0028644E">
      <w:pPr>
        <w:widowControl w:val="0"/>
        <w:numPr>
          <w:ilvl w:val="0"/>
          <w:numId w:val="1"/>
        </w:numPr>
        <w:tabs>
          <w:tab w:val="clear" w:pos="720"/>
          <w:tab w:val="num" w:pos="268"/>
        </w:tabs>
        <w:overflowPunct w:val="0"/>
        <w:autoSpaceDE w:val="0"/>
        <w:autoSpaceDN w:val="0"/>
        <w:adjustRightInd w:val="0"/>
        <w:spacing w:after="0" w:line="231" w:lineRule="auto"/>
        <w:ind w:left="-703" w:firstLine="703"/>
        <w:jc w:val="both"/>
        <w:rPr>
          <w:rFonts w:ascii="Times New Roman" w:hAnsi="Times New Roman" w:cs="Times New Roman"/>
          <w:sz w:val="28"/>
          <w:szCs w:val="28"/>
        </w:rPr>
      </w:pPr>
      <w:r>
        <w:rPr>
          <w:rFonts w:ascii="Times New Roman" w:hAnsi="Times New Roman" w:cs="Times New Roman"/>
          <w:sz w:val="28"/>
          <w:szCs w:val="28"/>
        </w:rPr>
        <w:t xml:space="preserve">Необходимо рассчитать переход так, чтобы не останавливаться на середине дороги. Но если уже попал в такую ситуацию, то стой на середине дороги, на осевой линии, разделяющей транспортные потоки противоположных направлений, или на «направляющем островке», и не делай шаги ни вперед, ни назад, не оценив ситуацию, чтобы водитель успел принять решение, как лучше тебя объехать. </w:t>
      </w:r>
    </w:p>
    <w:p w:rsidR="0028644E" w:rsidRDefault="0028644E" w:rsidP="0028644E">
      <w:pPr>
        <w:widowControl w:val="0"/>
        <w:autoSpaceDE w:val="0"/>
        <w:autoSpaceDN w:val="0"/>
        <w:adjustRightInd w:val="0"/>
        <w:spacing w:after="0" w:line="70" w:lineRule="exact"/>
        <w:rPr>
          <w:rFonts w:ascii="Times New Roman" w:hAnsi="Times New Roman" w:cs="Times New Roman"/>
          <w:sz w:val="28"/>
          <w:szCs w:val="28"/>
        </w:rPr>
      </w:pPr>
    </w:p>
    <w:p w:rsidR="0028644E" w:rsidRDefault="0028644E" w:rsidP="0028644E">
      <w:pPr>
        <w:widowControl w:val="0"/>
        <w:numPr>
          <w:ilvl w:val="0"/>
          <w:numId w:val="1"/>
        </w:numPr>
        <w:tabs>
          <w:tab w:val="clear" w:pos="720"/>
          <w:tab w:val="num" w:pos="167"/>
        </w:tabs>
        <w:overflowPunct w:val="0"/>
        <w:autoSpaceDE w:val="0"/>
        <w:autoSpaceDN w:val="0"/>
        <w:adjustRightInd w:val="0"/>
        <w:spacing w:after="0" w:line="214" w:lineRule="auto"/>
        <w:ind w:left="-703" w:firstLine="703"/>
        <w:jc w:val="both"/>
        <w:rPr>
          <w:rFonts w:ascii="Times New Roman" w:hAnsi="Times New Roman" w:cs="Times New Roman"/>
          <w:sz w:val="28"/>
          <w:szCs w:val="28"/>
        </w:rPr>
      </w:pPr>
      <w:r>
        <w:rPr>
          <w:rFonts w:ascii="Times New Roman" w:hAnsi="Times New Roman" w:cs="Times New Roman"/>
          <w:sz w:val="28"/>
          <w:szCs w:val="28"/>
        </w:rPr>
        <w:t xml:space="preserve">Выходя из подъезда, уже будь внимателен и осторожен. Играй подальше от дороги, там, где нет машин. </w:t>
      </w:r>
    </w:p>
    <w:p w:rsidR="0028644E" w:rsidRDefault="0028644E" w:rsidP="0028644E">
      <w:pPr>
        <w:widowControl w:val="0"/>
        <w:autoSpaceDE w:val="0"/>
        <w:autoSpaceDN w:val="0"/>
        <w:adjustRightInd w:val="0"/>
        <w:spacing w:after="0" w:line="1" w:lineRule="exact"/>
        <w:rPr>
          <w:rFonts w:ascii="Times New Roman" w:hAnsi="Times New Roman" w:cs="Times New Roman"/>
          <w:sz w:val="28"/>
          <w:szCs w:val="28"/>
        </w:rPr>
      </w:pPr>
    </w:p>
    <w:p w:rsidR="0028644E" w:rsidRDefault="0028644E" w:rsidP="0028644E">
      <w:pPr>
        <w:widowControl w:val="0"/>
        <w:numPr>
          <w:ilvl w:val="0"/>
          <w:numId w:val="1"/>
        </w:numPr>
        <w:tabs>
          <w:tab w:val="clear" w:pos="720"/>
          <w:tab w:val="num" w:pos="157"/>
        </w:tabs>
        <w:overflowPunct w:val="0"/>
        <w:autoSpaceDE w:val="0"/>
        <w:autoSpaceDN w:val="0"/>
        <w:adjustRightInd w:val="0"/>
        <w:spacing w:after="0" w:line="239" w:lineRule="auto"/>
        <w:ind w:left="157" w:hanging="157"/>
        <w:jc w:val="both"/>
        <w:rPr>
          <w:rFonts w:ascii="Times New Roman" w:hAnsi="Times New Roman" w:cs="Times New Roman"/>
          <w:sz w:val="28"/>
          <w:szCs w:val="28"/>
        </w:rPr>
      </w:pPr>
      <w:r>
        <w:rPr>
          <w:rFonts w:ascii="Times New Roman" w:hAnsi="Times New Roman" w:cs="Times New Roman"/>
          <w:sz w:val="28"/>
          <w:szCs w:val="28"/>
        </w:rPr>
        <w:t xml:space="preserve">Не используйте для показа старые знаки на желтом фоне. </w:t>
      </w:r>
    </w:p>
    <w:p w:rsidR="0028644E" w:rsidRDefault="0028644E" w:rsidP="0028644E">
      <w:pPr>
        <w:widowControl w:val="0"/>
        <w:autoSpaceDE w:val="0"/>
        <w:autoSpaceDN w:val="0"/>
        <w:adjustRightInd w:val="0"/>
        <w:spacing w:after="0" w:line="68" w:lineRule="exact"/>
        <w:rPr>
          <w:rFonts w:ascii="Times New Roman" w:hAnsi="Times New Roman" w:cs="Times New Roman"/>
          <w:sz w:val="28"/>
          <w:szCs w:val="28"/>
        </w:rPr>
      </w:pPr>
    </w:p>
    <w:p w:rsidR="0028644E" w:rsidRDefault="0028644E" w:rsidP="0028644E">
      <w:pPr>
        <w:widowControl w:val="0"/>
        <w:numPr>
          <w:ilvl w:val="0"/>
          <w:numId w:val="1"/>
        </w:numPr>
        <w:tabs>
          <w:tab w:val="clear" w:pos="720"/>
          <w:tab w:val="num" w:pos="244"/>
        </w:tabs>
        <w:overflowPunct w:val="0"/>
        <w:autoSpaceDE w:val="0"/>
        <w:autoSpaceDN w:val="0"/>
        <w:adjustRightInd w:val="0"/>
        <w:spacing w:after="0" w:line="233" w:lineRule="auto"/>
        <w:ind w:left="-703" w:firstLine="703"/>
        <w:jc w:val="both"/>
        <w:rPr>
          <w:rFonts w:ascii="Times New Roman" w:hAnsi="Times New Roman" w:cs="Times New Roman"/>
          <w:sz w:val="28"/>
          <w:szCs w:val="28"/>
        </w:rPr>
      </w:pPr>
      <w:r>
        <w:rPr>
          <w:rFonts w:ascii="Times New Roman" w:hAnsi="Times New Roman" w:cs="Times New Roman"/>
          <w:sz w:val="28"/>
          <w:szCs w:val="28"/>
        </w:rPr>
        <w:t xml:space="preserve">Не путайте группы знаков, правильно называйте дорожные знаки и информацию, которую несет в себе тот или иной дорожный знак. Например, часто путают значение знаков 1.20 и 5.16.1. Они оба имеют одинаковое название «Пешеходный переход», но знак 1.20 (треугольный с красной каймой) относится к группе предупреждающих знаков и предупреждает водителя, что впереди – знак 5.16.1 и пешеходный переход. А знак 5.16.1 (квадратный синий), имеющий то же название, относится к группе </w:t>
      </w:r>
      <w:proofErr w:type="gramStart"/>
      <w:r>
        <w:rPr>
          <w:rFonts w:ascii="Times New Roman" w:hAnsi="Times New Roman" w:cs="Times New Roman"/>
          <w:sz w:val="28"/>
          <w:szCs w:val="28"/>
        </w:rPr>
        <w:t>информационно-указательных</w:t>
      </w:r>
      <w:proofErr w:type="gramEnd"/>
      <w:r>
        <w:rPr>
          <w:rFonts w:ascii="Times New Roman" w:hAnsi="Times New Roman" w:cs="Times New Roman"/>
          <w:sz w:val="28"/>
          <w:szCs w:val="28"/>
        </w:rPr>
        <w:t xml:space="preserve"> и указывает пешеходам, что через дорогу надо переходить именно здесь. </w:t>
      </w:r>
    </w:p>
    <w:p w:rsidR="0028644E" w:rsidRDefault="0028644E" w:rsidP="0028644E">
      <w:pPr>
        <w:widowControl w:val="0"/>
        <w:autoSpaceDE w:val="0"/>
        <w:autoSpaceDN w:val="0"/>
        <w:adjustRightInd w:val="0"/>
        <w:spacing w:after="0" w:line="77" w:lineRule="exact"/>
        <w:rPr>
          <w:rFonts w:ascii="Times New Roman" w:hAnsi="Times New Roman" w:cs="Times New Roman"/>
          <w:sz w:val="28"/>
          <w:szCs w:val="28"/>
        </w:rPr>
      </w:pPr>
    </w:p>
    <w:p w:rsidR="0028644E" w:rsidRPr="0028644E" w:rsidRDefault="0028644E" w:rsidP="0028644E">
      <w:pPr>
        <w:widowControl w:val="0"/>
        <w:numPr>
          <w:ilvl w:val="0"/>
          <w:numId w:val="1"/>
        </w:numPr>
        <w:tabs>
          <w:tab w:val="clear" w:pos="720"/>
          <w:tab w:val="num" w:pos="191"/>
        </w:tabs>
        <w:overflowPunct w:val="0"/>
        <w:autoSpaceDE w:val="0"/>
        <w:autoSpaceDN w:val="0"/>
        <w:adjustRightInd w:val="0"/>
        <w:spacing w:after="0" w:line="214" w:lineRule="auto"/>
        <w:ind w:left="-703" w:firstLine="703"/>
        <w:jc w:val="both"/>
        <w:rPr>
          <w:rFonts w:ascii="Times New Roman" w:hAnsi="Times New Roman" w:cs="Times New Roman"/>
          <w:sz w:val="28"/>
          <w:szCs w:val="28"/>
        </w:rPr>
        <w:sectPr w:rsidR="0028644E" w:rsidRPr="0028644E">
          <w:pgSz w:w="11904" w:h="16838"/>
          <w:pgMar w:top="1125" w:right="840" w:bottom="437" w:left="2123" w:header="720" w:footer="720" w:gutter="0"/>
          <w:cols w:space="720" w:equalWidth="0">
            <w:col w:w="8937"/>
          </w:cols>
          <w:noEndnote/>
        </w:sectPr>
      </w:pPr>
      <w:r>
        <w:rPr>
          <w:rFonts w:ascii="Times New Roman" w:hAnsi="Times New Roman" w:cs="Times New Roman"/>
          <w:sz w:val="28"/>
          <w:szCs w:val="28"/>
        </w:rPr>
        <w:t xml:space="preserve">Необходимо начинать обучение детей со знаков, актуальных для юных участников дорожного </w:t>
      </w:r>
      <w:bookmarkStart w:id="0" w:name="_GoBack"/>
      <w:bookmarkEnd w:id="0"/>
      <w:r>
        <w:rPr>
          <w:rFonts w:ascii="Times New Roman" w:hAnsi="Times New Roman" w:cs="Times New Roman"/>
          <w:sz w:val="28"/>
          <w:szCs w:val="28"/>
        </w:rPr>
        <w:t xml:space="preserve">движения. В первую очередь, дети должны знать </w:t>
      </w:r>
    </w:p>
    <w:p w:rsidR="0028644E" w:rsidRDefault="0028644E" w:rsidP="0028644E">
      <w:pPr>
        <w:widowControl w:val="0"/>
        <w:overflowPunct w:val="0"/>
        <w:autoSpaceDE w:val="0"/>
        <w:autoSpaceDN w:val="0"/>
        <w:adjustRightInd w:val="0"/>
        <w:spacing w:after="0" w:line="227" w:lineRule="auto"/>
        <w:jc w:val="both"/>
        <w:rPr>
          <w:rFonts w:ascii="Times New Roman" w:hAnsi="Times New Roman" w:cs="Times New Roman"/>
          <w:sz w:val="24"/>
          <w:szCs w:val="24"/>
        </w:rPr>
      </w:pPr>
      <w:bookmarkStart w:id="1" w:name="page27"/>
      <w:bookmarkEnd w:id="1"/>
      <w:r>
        <w:rPr>
          <w:rFonts w:ascii="Times New Roman" w:hAnsi="Times New Roman" w:cs="Times New Roman"/>
          <w:sz w:val="28"/>
          <w:szCs w:val="28"/>
        </w:rPr>
        <w:lastRenderedPageBreak/>
        <w:t>значение знаков: «Пешеходный переход» (подземный и надземный), «Движение пешеходов запрещено», «Пешеходная дорожка», «Дети», «Движение на велосипедах запрещено», «Пересечение с велосипедной дорожкой», «Велосипедная дорожка».</w:t>
      </w:r>
    </w:p>
    <w:p w:rsidR="0028644E" w:rsidRDefault="0028644E" w:rsidP="0028644E">
      <w:pPr>
        <w:widowControl w:val="0"/>
        <w:autoSpaceDE w:val="0"/>
        <w:autoSpaceDN w:val="0"/>
        <w:adjustRightInd w:val="0"/>
        <w:spacing w:after="0" w:line="74" w:lineRule="exact"/>
        <w:rPr>
          <w:rFonts w:ascii="Times New Roman" w:hAnsi="Times New Roman" w:cs="Times New Roman"/>
          <w:sz w:val="24"/>
          <w:szCs w:val="24"/>
        </w:rPr>
      </w:pPr>
    </w:p>
    <w:p w:rsidR="0028644E" w:rsidRDefault="0028644E" w:rsidP="0028644E">
      <w:pPr>
        <w:widowControl w:val="0"/>
        <w:overflowPunct w:val="0"/>
        <w:autoSpaceDE w:val="0"/>
        <w:autoSpaceDN w:val="0"/>
        <w:adjustRightInd w:val="0"/>
        <w:spacing w:after="0" w:line="227" w:lineRule="auto"/>
        <w:ind w:firstLine="706"/>
        <w:jc w:val="both"/>
        <w:rPr>
          <w:rFonts w:ascii="Times New Roman" w:hAnsi="Times New Roman" w:cs="Times New Roman"/>
          <w:sz w:val="24"/>
          <w:szCs w:val="24"/>
        </w:rPr>
      </w:pPr>
      <w:r>
        <w:rPr>
          <w:rFonts w:ascii="Times New Roman" w:hAnsi="Times New Roman" w:cs="Times New Roman"/>
          <w:sz w:val="28"/>
          <w:szCs w:val="28"/>
        </w:rPr>
        <w:t>- Дорожный знак «ДЕТИ» вовсе не предусматривает переход через дорогу именно в месте его установки, а лишь информирует водителя о том, что на дороге могут неожиданно появиться дети, так как рядом школа, детский сад или другое учреждение, и возможно неожиданное появление детей на дороге.</w:t>
      </w:r>
    </w:p>
    <w:p w:rsidR="0028644E" w:rsidRDefault="0028644E" w:rsidP="0028644E">
      <w:pPr>
        <w:widowControl w:val="0"/>
        <w:autoSpaceDE w:val="0"/>
        <w:autoSpaceDN w:val="0"/>
        <w:adjustRightInd w:val="0"/>
        <w:spacing w:after="0" w:line="200" w:lineRule="exact"/>
        <w:rPr>
          <w:rFonts w:ascii="Times New Roman" w:hAnsi="Times New Roman" w:cs="Times New Roman"/>
          <w:sz w:val="24"/>
          <w:szCs w:val="24"/>
        </w:rPr>
      </w:pPr>
    </w:p>
    <w:p w:rsidR="0028644E" w:rsidRDefault="0028644E" w:rsidP="0028644E">
      <w:pPr>
        <w:widowControl w:val="0"/>
        <w:autoSpaceDE w:val="0"/>
        <w:autoSpaceDN w:val="0"/>
        <w:adjustRightInd w:val="0"/>
        <w:spacing w:after="0" w:line="200" w:lineRule="exact"/>
        <w:rPr>
          <w:rFonts w:ascii="Times New Roman" w:hAnsi="Times New Roman" w:cs="Times New Roman"/>
          <w:sz w:val="24"/>
          <w:szCs w:val="24"/>
        </w:rPr>
      </w:pPr>
    </w:p>
    <w:p w:rsidR="0028644E" w:rsidRDefault="0028644E" w:rsidP="0028644E">
      <w:pPr>
        <w:widowControl w:val="0"/>
        <w:autoSpaceDE w:val="0"/>
        <w:autoSpaceDN w:val="0"/>
        <w:adjustRightInd w:val="0"/>
        <w:spacing w:after="0" w:line="200" w:lineRule="exact"/>
        <w:rPr>
          <w:rFonts w:ascii="Times New Roman" w:hAnsi="Times New Roman" w:cs="Times New Roman"/>
          <w:sz w:val="24"/>
          <w:szCs w:val="24"/>
        </w:rPr>
      </w:pPr>
    </w:p>
    <w:p w:rsidR="0028644E" w:rsidRDefault="0028644E" w:rsidP="0028644E">
      <w:pPr>
        <w:widowControl w:val="0"/>
        <w:autoSpaceDE w:val="0"/>
        <w:autoSpaceDN w:val="0"/>
        <w:adjustRightInd w:val="0"/>
        <w:spacing w:after="0" w:line="200" w:lineRule="exact"/>
        <w:rPr>
          <w:rFonts w:ascii="Times New Roman" w:hAnsi="Times New Roman" w:cs="Times New Roman"/>
          <w:sz w:val="24"/>
          <w:szCs w:val="24"/>
        </w:rPr>
      </w:pPr>
    </w:p>
    <w:p w:rsidR="0028644E" w:rsidRDefault="0028644E" w:rsidP="0028644E">
      <w:pPr>
        <w:widowControl w:val="0"/>
        <w:autoSpaceDE w:val="0"/>
        <w:autoSpaceDN w:val="0"/>
        <w:adjustRightInd w:val="0"/>
        <w:spacing w:after="0" w:line="200" w:lineRule="exact"/>
        <w:rPr>
          <w:rFonts w:ascii="Times New Roman" w:hAnsi="Times New Roman" w:cs="Times New Roman"/>
          <w:sz w:val="24"/>
          <w:szCs w:val="24"/>
        </w:rPr>
      </w:pPr>
    </w:p>
    <w:p w:rsidR="00B9128E" w:rsidRDefault="00B9128E"/>
    <w:sectPr w:rsidR="00B9128E" w:rsidSect="00EE36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35BA"/>
    <w:rsid w:val="0028644E"/>
    <w:rsid w:val="004B33DA"/>
    <w:rsid w:val="00B9128E"/>
    <w:rsid w:val="00C135BA"/>
    <w:rsid w:val="00EE3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44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44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2319</Characters>
  <Application>Microsoft Office Word</Application>
  <DocSecurity>0</DocSecurity>
  <Lines>19</Lines>
  <Paragraphs>5</Paragraphs>
  <ScaleCrop>false</ScaleCrop>
  <Company>МОУ СОШ 48</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2014-06-04T18:11:00Z</dcterms:created>
  <dcterms:modified xsi:type="dcterms:W3CDTF">2014-06-04T18:11:00Z</dcterms:modified>
</cp:coreProperties>
</file>